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AB0D" w14:textId="346D29D2" w:rsidR="0090499A" w:rsidRPr="001F4ABE" w:rsidRDefault="006525F3" w:rsidP="00385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4ABE">
        <w:rPr>
          <w:rFonts w:ascii="Times New Roman" w:hAnsi="Times New Roman" w:cs="Times New Roman"/>
          <w:b/>
          <w:bCs/>
          <w:sz w:val="24"/>
          <w:szCs w:val="24"/>
        </w:rPr>
        <w:t xml:space="preserve">WITH THE APPROVAL OF PEEL J </w:t>
      </w:r>
      <w:r w:rsidR="003E12AA" w:rsidRPr="001F4ABE">
        <w:rPr>
          <w:rFonts w:ascii="Times New Roman" w:hAnsi="Times New Roman" w:cs="Times New Roman"/>
          <w:b/>
          <w:bCs/>
          <w:sz w:val="24"/>
          <w:szCs w:val="24"/>
        </w:rPr>
        <w:t xml:space="preserve">THE FOLLOWING </w:t>
      </w:r>
      <w:r w:rsidR="007A5AF5">
        <w:rPr>
          <w:rFonts w:ascii="Times New Roman" w:hAnsi="Times New Roman" w:cs="Times New Roman"/>
          <w:b/>
          <w:bCs/>
          <w:sz w:val="24"/>
          <w:szCs w:val="24"/>
        </w:rPr>
        <w:t xml:space="preserve">JUDGMENTS IN </w:t>
      </w:r>
      <w:r w:rsidR="003E12AA" w:rsidRPr="001F4ABE">
        <w:rPr>
          <w:rFonts w:ascii="Times New Roman" w:hAnsi="Times New Roman" w:cs="Times New Roman"/>
          <w:b/>
          <w:bCs/>
          <w:sz w:val="24"/>
          <w:szCs w:val="24"/>
        </w:rPr>
        <w:t>CASES</w:t>
      </w:r>
      <w:r w:rsidR="00FB3031" w:rsidRPr="001F4ABE">
        <w:rPr>
          <w:rFonts w:ascii="Times New Roman" w:hAnsi="Times New Roman" w:cs="Times New Roman"/>
          <w:b/>
          <w:bCs/>
          <w:sz w:val="24"/>
          <w:szCs w:val="24"/>
        </w:rPr>
        <w:t xml:space="preserve"> BELOW HIGH COURT LEVEL</w:t>
      </w:r>
      <w:r w:rsidR="003E12AA" w:rsidRPr="001F4ABE">
        <w:rPr>
          <w:rFonts w:ascii="Times New Roman" w:hAnsi="Times New Roman" w:cs="Times New Roman"/>
          <w:b/>
          <w:bCs/>
          <w:sz w:val="24"/>
          <w:szCs w:val="24"/>
        </w:rPr>
        <w:t xml:space="preserve"> HAVE BEEN RETROSPECTIVELY </w:t>
      </w:r>
      <w:r w:rsidR="008B45B7" w:rsidRPr="001F4ABE">
        <w:rPr>
          <w:rFonts w:ascii="Times New Roman" w:hAnsi="Times New Roman" w:cs="Times New Roman"/>
          <w:b/>
          <w:bCs/>
          <w:sz w:val="24"/>
          <w:szCs w:val="24"/>
        </w:rPr>
        <w:t>CERTIFIED AS SUITABLE FOR CITATION PURSUANT TO</w:t>
      </w:r>
      <w:r w:rsidR="0043395C" w:rsidRPr="001F4ABE">
        <w:rPr>
          <w:rFonts w:ascii="Times New Roman" w:hAnsi="Times New Roman" w:cs="Times New Roman"/>
          <w:b/>
          <w:bCs/>
          <w:sz w:val="24"/>
          <w:szCs w:val="24"/>
        </w:rPr>
        <w:t xml:space="preserve"> THE GUIDANCE ISSUED BY THE PRESIDENT OF THE FAMILY DIVISION O</w:t>
      </w:r>
      <w:r w:rsidR="00E32AC0" w:rsidRPr="001F4A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3395C" w:rsidRPr="001F4ABE">
        <w:rPr>
          <w:rFonts w:ascii="Times New Roman" w:hAnsi="Times New Roman" w:cs="Times New Roman"/>
          <w:b/>
          <w:bCs/>
          <w:sz w:val="24"/>
          <w:szCs w:val="24"/>
        </w:rPr>
        <w:t xml:space="preserve"> 24 FEBRUARY 2025 </w:t>
      </w:r>
      <w:r w:rsidR="008B45B7" w:rsidRPr="001F4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1FB9F6" w14:textId="3AA6E926" w:rsidR="00E454EA" w:rsidRPr="001F4ABE" w:rsidRDefault="00E454EA" w:rsidP="00385B28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4ABE">
        <w:rPr>
          <w:rFonts w:ascii="Times New Roman" w:hAnsi="Times New Roman" w:cs="Times New Roman"/>
          <w:i/>
          <w:iCs/>
          <w:sz w:val="24"/>
          <w:szCs w:val="24"/>
        </w:rPr>
        <w:t>AXA v BYB (QLR: Financial Remedies)</w:t>
      </w:r>
      <w:r w:rsidRPr="001F4ABE">
        <w:rPr>
          <w:rFonts w:ascii="Times New Roman" w:hAnsi="Times New Roman" w:cs="Times New Roman"/>
          <w:sz w:val="24"/>
          <w:szCs w:val="24"/>
        </w:rPr>
        <w:t xml:space="preserve"> [2023] EWFC 251 (B) (Role of QLR in Financial Remedy proceedings) - Recorder Rhys Taylor</w:t>
      </w:r>
    </w:p>
    <w:p w14:paraId="176E3589" w14:textId="7F29028B" w:rsidR="00001FEF" w:rsidRDefault="00001FEF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ABE">
        <w:rPr>
          <w:rFonts w:ascii="Times New Roman" w:hAnsi="Times New Roman" w:cs="Times New Roman"/>
          <w:i/>
          <w:iCs/>
          <w:sz w:val="24"/>
          <w:szCs w:val="24"/>
        </w:rPr>
        <w:t>DP v EP (Conduct; Economic Abuse; Needs)</w:t>
      </w:r>
      <w:r w:rsidRPr="001F4ABE">
        <w:rPr>
          <w:rFonts w:ascii="Times New Roman" w:hAnsi="Times New Roman" w:cs="Times New Roman"/>
          <w:sz w:val="24"/>
          <w:szCs w:val="24"/>
        </w:rPr>
        <w:t xml:space="preserve"> [2023] EWFC 6 - HHJ Madeleine Reardon </w:t>
      </w:r>
    </w:p>
    <w:p w14:paraId="7686A5CD" w14:textId="77777777" w:rsidR="00443B46" w:rsidRDefault="00BC1D40" w:rsidP="00443B46">
      <w:pPr>
        <w:pStyle w:val="ListParagraph"/>
        <w:numPr>
          <w:ilvl w:val="0"/>
          <w:numId w:val="2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ABE">
        <w:rPr>
          <w:rFonts w:ascii="Times New Roman" w:hAnsi="Times New Roman" w:cs="Times New Roman"/>
          <w:i/>
          <w:iCs/>
          <w:sz w:val="24"/>
          <w:szCs w:val="24"/>
        </w:rPr>
        <w:t xml:space="preserve">AJC v </w:t>
      </w:r>
      <w:r w:rsidRPr="00BE6ED9">
        <w:rPr>
          <w:rFonts w:ascii="Times New Roman" w:hAnsi="Times New Roman" w:cs="Times New Roman"/>
          <w:i/>
          <w:iCs/>
          <w:sz w:val="24"/>
          <w:szCs w:val="24"/>
        </w:rPr>
        <w:t>PS</w:t>
      </w:r>
      <w:r w:rsidR="00BE6ED9" w:rsidRPr="00BE6ED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166EC7" w:rsidRPr="00BE6ED9">
        <w:rPr>
          <w:rFonts w:ascii="Times New Roman" w:hAnsi="Times New Roman" w:cs="Times New Roman"/>
          <w:i/>
          <w:iCs/>
          <w:sz w:val="24"/>
          <w:szCs w:val="24"/>
        </w:rPr>
        <w:t>(when and why should long-term nominal periodical payments be converted into a substantive order)</w:t>
      </w:r>
      <w:r w:rsidRPr="001F4ABE">
        <w:rPr>
          <w:rFonts w:ascii="Times New Roman" w:hAnsi="Times New Roman" w:cs="Times New Roman"/>
          <w:sz w:val="24"/>
          <w:szCs w:val="24"/>
        </w:rPr>
        <w:t xml:space="preserve"> </w:t>
      </w:r>
      <w:r w:rsidR="00803662">
        <w:rPr>
          <w:rFonts w:ascii="Times New Roman" w:hAnsi="Times New Roman" w:cs="Times New Roman"/>
          <w:sz w:val="24"/>
          <w:szCs w:val="24"/>
        </w:rPr>
        <w:t>[</w:t>
      </w:r>
      <w:r w:rsidRPr="001F4ABE">
        <w:rPr>
          <w:rFonts w:ascii="Times New Roman" w:hAnsi="Times New Roman" w:cs="Times New Roman"/>
          <w:sz w:val="24"/>
          <w:szCs w:val="24"/>
        </w:rPr>
        <w:t>2021</w:t>
      </w:r>
      <w:r w:rsidR="00803662">
        <w:rPr>
          <w:rFonts w:ascii="Times New Roman" w:hAnsi="Times New Roman" w:cs="Times New Roman"/>
          <w:sz w:val="24"/>
          <w:szCs w:val="24"/>
        </w:rPr>
        <w:t>]</w:t>
      </w:r>
      <w:r w:rsidRPr="001F4ABE">
        <w:rPr>
          <w:rFonts w:ascii="Times New Roman" w:hAnsi="Times New Roman" w:cs="Times New Roman"/>
          <w:sz w:val="24"/>
          <w:szCs w:val="24"/>
        </w:rPr>
        <w:t xml:space="preserve"> EWFC B25: - DDJ David Hodson</w:t>
      </w:r>
    </w:p>
    <w:p w14:paraId="5918EDF9" w14:textId="1EB3E5E1" w:rsidR="00FB3031" w:rsidRPr="00443B46" w:rsidRDefault="00FB3031" w:rsidP="00443B46">
      <w:pPr>
        <w:pStyle w:val="ListParagraph"/>
        <w:numPr>
          <w:ilvl w:val="0"/>
          <w:numId w:val="2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B46">
        <w:rPr>
          <w:rFonts w:ascii="Times New Roman" w:hAnsi="Times New Roman" w:cs="Times New Roman"/>
          <w:i/>
          <w:iCs/>
          <w:sz w:val="24"/>
          <w:szCs w:val="24"/>
        </w:rPr>
        <w:t>AS v RS</w:t>
      </w:r>
      <w:r w:rsidR="00166EC7" w:rsidRPr="00443B46">
        <w:rPr>
          <w:rFonts w:ascii="Times New Roman" w:hAnsi="Times New Roman" w:cs="Times New Roman"/>
          <w:i/>
          <w:iCs/>
          <w:sz w:val="24"/>
          <w:szCs w:val="24"/>
        </w:rPr>
        <w:t xml:space="preserve"> (the applicable costs regime in Part III M &amp; FPA 1984) </w:t>
      </w:r>
      <w:r w:rsidR="00803662" w:rsidRPr="00443B46">
        <w:rPr>
          <w:rFonts w:ascii="Times New Roman" w:hAnsi="Times New Roman" w:cs="Times New Roman"/>
          <w:sz w:val="24"/>
          <w:szCs w:val="24"/>
        </w:rPr>
        <w:t>[</w:t>
      </w:r>
      <w:r w:rsidRPr="00443B46">
        <w:rPr>
          <w:rFonts w:ascii="Times New Roman" w:hAnsi="Times New Roman" w:cs="Times New Roman"/>
          <w:sz w:val="24"/>
          <w:szCs w:val="24"/>
        </w:rPr>
        <w:t>2024</w:t>
      </w:r>
      <w:r w:rsidR="00803662" w:rsidRPr="00443B46">
        <w:rPr>
          <w:rFonts w:ascii="Times New Roman" w:hAnsi="Times New Roman" w:cs="Times New Roman"/>
          <w:sz w:val="24"/>
          <w:szCs w:val="24"/>
        </w:rPr>
        <w:t>]</w:t>
      </w:r>
      <w:r w:rsidRPr="00443B46">
        <w:rPr>
          <w:rFonts w:ascii="Times New Roman" w:hAnsi="Times New Roman" w:cs="Times New Roman"/>
          <w:sz w:val="24"/>
          <w:szCs w:val="24"/>
        </w:rPr>
        <w:t xml:space="preserve"> EWFC 284 B </w:t>
      </w:r>
      <w:r w:rsidR="001F4ABE" w:rsidRPr="00443B46">
        <w:rPr>
          <w:rFonts w:ascii="Times New Roman" w:hAnsi="Times New Roman" w:cs="Times New Roman"/>
          <w:sz w:val="24"/>
          <w:szCs w:val="24"/>
        </w:rPr>
        <w:t xml:space="preserve">- </w:t>
      </w:r>
      <w:r w:rsidRPr="00443B46"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  <w:t>DJ Patrick Troy</w:t>
      </w:r>
    </w:p>
    <w:p w14:paraId="17A813E7" w14:textId="562AAB2B" w:rsidR="008E36F9" w:rsidRPr="00366FD5" w:rsidRDefault="008E36F9" w:rsidP="00443B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E84">
        <w:rPr>
          <w:rFonts w:ascii="Times New Roman" w:hAnsi="Times New Roman" w:cs="Times New Roman"/>
          <w:i/>
          <w:iCs/>
          <w:sz w:val="24"/>
          <w:szCs w:val="24"/>
        </w:rPr>
        <w:t xml:space="preserve">KM v </w:t>
      </w:r>
      <w:r w:rsidRPr="00BE6ED9">
        <w:rPr>
          <w:rFonts w:ascii="Times New Roman" w:hAnsi="Times New Roman" w:cs="Times New Roman"/>
          <w:i/>
          <w:iCs/>
          <w:sz w:val="24"/>
          <w:szCs w:val="24"/>
        </w:rPr>
        <w:t>CV (treatment of pensions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E6ED9" w:rsidRPr="00366FD5">
        <w:rPr>
          <w:rFonts w:ascii="Times New Roman" w:hAnsi="Times New Roman" w:cs="Times New Roman"/>
          <w:sz w:val="24"/>
          <w:szCs w:val="24"/>
        </w:rPr>
        <w:t>[2020] EWFC B22</w:t>
      </w:r>
      <w:r w:rsidR="00BE6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HHJ Richard Robinson</w:t>
      </w:r>
    </w:p>
    <w:p w14:paraId="598F327F" w14:textId="1A60DA8D" w:rsidR="008E36F9" w:rsidRDefault="008E36F9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E84">
        <w:rPr>
          <w:rFonts w:ascii="Times New Roman" w:hAnsi="Times New Roman" w:cs="Times New Roman"/>
          <w:i/>
          <w:iCs/>
          <w:sz w:val="24"/>
          <w:szCs w:val="24"/>
        </w:rPr>
        <w:t xml:space="preserve">RH v </w:t>
      </w:r>
      <w:r w:rsidRPr="00BE6ED9">
        <w:rPr>
          <w:rFonts w:ascii="Times New Roman" w:hAnsi="Times New Roman" w:cs="Times New Roman"/>
          <w:i/>
          <w:iCs/>
          <w:sz w:val="24"/>
          <w:szCs w:val="24"/>
        </w:rPr>
        <w:t>SV</w:t>
      </w:r>
      <w:r w:rsidR="00BE6ED9" w:rsidRPr="00BE6ED9">
        <w:rPr>
          <w:rFonts w:ascii="Times New Roman" w:hAnsi="Times New Roman" w:cs="Times New Roman"/>
          <w:i/>
          <w:iCs/>
          <w:sz w:val="24"/>
          <w:szCs w:val="24"/>
        </w:rPr>
        <w:t xml:space="preserve"> (treatment of pensions)</w:t>
      </w:r>
      <w:r w:rsidR="00BE6ED9">
        <w:rPr>
          <w:rFonts w:ascii="Times New Roman" w:hAnsi="Times New Roman" w:cs="Times New Roman"/>
          <w:sz w:val="24"/>
          <w:szCs w:val="24"/>
        </w:rPr>
        <w:t xml:space="preserve"> </w:t>
      </w:r>
      <w:r w:rsidRPr="00366FD5">
        <w:rPr>
          <w:rFonts w:ascii="Times New Roman" w:hAnsi="Times New Roman" w:cs="Times New Roman"/>
          <w:sz w:val="24"/>
          <w:szCs w:val="24"/>
        </w:rPr>
        <w:t>[2020] EWFC B23</w:t>
      </w:r>
      <w:r>
        <w:rPr>
          <w:rFonts w:ascii="Times New Roman" w:hAnsi="Times New Roman" w:cs="Times New Roman"/>
          <w:sz w:val="24"/>
          <w:szCs w:val="24"/>
        </w:rPr>
        <w:t>– HH</w:t>
      </w:r>
      <w:r w:rsidR="00515E8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Richard Robinson</w:t>
      </w:r>
    </w:p>
    <w:p w14:paraId="6BC6D924" w14:textId="1DD14DB2" w:rsidR="00811BF1" w:rsidRDefault="00811BF1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BF1">
        <w:rPr>
          <w:rFonts w:ascii="Times New Roman" w:hAnsi="Times New Roman" w:cs="Times New Roman"/>
          <w:sz w:val="24"/>
          <w:szCs w:val="24"/>
        </w:rPr>
        <w:t xml:space="preserve">CW v CH (MFPA 1984 Part III: Interim Applications) [2022] EWFC B1 </w:t>
      </w:r>
      <w:r>
        <w:rPr>
          <w:rFonts w:ascii="Times New Roman" w:hAnsi="Times New Roman" w:cs="Times New Roman"/>
          <w:sz w:val="24"/>
          <w:szCs w:val="24"/>
        </w:rPr>
        <w:t>– Recorder Nicholas Allen KC</w:t>
      </w:r>
    </w:p>
    <w:p w14:paraId="468538DB" w14:textId="1136272B" w:rsidR="00811BF1" w:rsidRPr="00FB650A" w:rsidRDefault="00811BF1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ED9">
        <w:rPr>
          <w:rFonts w:ascii="Times New Roman" w:hAnsi="Times New Roman" w:cs="Times New Roman"/>
          <w:i/>
          <w:iCs/>
          <w:sz w:val="24"/>
          <w:szCs w:val="24"/>
        </w:rPr>
        <w:t>RA v KS (Interim Order for Sale)</w:t>
      </w:r>
      <w:r w:rsidRPr="00FB650A">
        <w:rPr>
          <w:rFonts w:ascii="Times New Roman" w:hAnsi="Times New Roman" w:cs="Times New Roman"/>
          <w:sz w:val="24"/>
          <w:szCs w:val="24"/>
        </w:rPr>
        <w:t xml:space="preserve"> [2023] EWFC 102 (B) </w:t>
      </w:r>
      <w:r>
        <w:rPr>
          <w:rFonts w:ascii="Times New Roman" w:hAnsi="Times New Roman" w:cs="Times New Roman"/>
          <w:sz w:val="24"/>
          <w:szCs w:val="24"/>
        </w:rPr>
        <w:t>– Recorder Nicholas Allen KC</w:t>
      </w:r>
      <w:r w:rsidR="00511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E42CF" w14:textId="7E5FF633" w:rsidR="00511B2D" w:rsidRPr="008F0A1C" w:rsidRDefault="00511B2D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B2D">
        <w:rPr>
          <w:rFonts w:ascii="Times New Roman" w:hAnsi="Times New Roman" w:cs="Times New Roman"/>
          <w:i/>
          <w:iCs/>
          <w:sz w:val="24"/>
          <w:szCs w:val="24"/>
        </w:rPr>
        <w:t>Welch v Welch (interpretation of s39 of the Senior Courts Act 1981)</w:t>
      </w:r>
      <w:r w:rsidRPr="008F0A1C">
        <w:rPr>
          <w:rFonts w:ascii="Times New Roman" w:hAnsi="Times New Roman" w:cs="Times New Roman"/>
          <w:sz w:val="24"/>
          <w:szCs w:val="24"/>
        </w:rPr>
        <w:t xml:space="preserve"> [2017] EWFC B32</w:t>
      </w:r>
      <w:r w:rsidRPr="00511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HHJ Edward Hess</w:t>
      </w:r>
    </w:p>
    <w:p w14:paraId="7525D0CB" w14:textId="0EC6DC94" w:rsidR="00511B2D" w:rsidRPr="008F0A1C" w:rsidRDefault="00511B2D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B2D">
        <w:rPr>
          <w:rFonts w:ascii="Times New Roman" w:hAnsi="Times New Roman" w:cs="Times New Roman"/>
          <w:i/>
          <w:iCs/>
          <w:sz w:val="24"/>
          <w:szCs w:val="24"/>
        </w:rPr>
        <w:t>W v H (treatment of pensions)</w:t>
      </w:r>
      <w:r w:rsidRPr="008F0A1C">
        <w:rPr>
          <w:rFonts w:ascii="Times New Roman" w:hAnsi="Times New Roman" w:cs="Times New Roman"/>
          <w:sz w:val="24"/>
          <w:szCs w:val="24"/>
        </w:rPr>
        <w:t xml:space="preserve"> [2020] EWFC B10 </w:t>
      </w:r>
      <w:r w:rsidR="000B5994">
        <w:rPr>
          <w:rFonts w:ascii="Times New Roman" w:hAnsi="Times New Roman" w:cs="Times New Roman"/>
          <w:sz w:val="24"/>
          <w:szCs w:val="24"/>
        </w:rPr>
        <w:t>- HHJ Edward Hess</w:t>
      </w:r>
    </w:p>
    <w:p w14:paraId="46C7F488" w14:textId="313B2644" w:rsidR="00511B2D" w:rsidRDefault="00511B2D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B2D">
        <w:rPr>
          <w:rFonts w:ascii="Times New Roman" w:hAnsi="Times New Roman" w:cs="Times New Roman"/>
          <w:i/>
          <w:iCs/>
          <w:sz w:val="24"/>
          <w:szCs w:val="24"/>
        </w:rPr>
        <w:t>J &amp; K v L (Schedule 1: Older Children)</w:t>
      </w:r>
      <w:r>
        <w:rPr>
          <w:rFonts w:ascii="Times New Roman" w:hAnsi="Times New Roman" w:cs="Times New Roman"/>
          <w:sz w:val="24"/>
          <w:szCs w:val="24"/>
        </w:rPr>
        <w:t xml:space="preserve"> [2021] EWFC B104</w:t>
      </w:r>
      <w:r w:rsidR="000B5994">
        <w:rPr>
          <w:rFonts w:ascii="Times New Roman" w:hAnsi="Times New Roman" w:cs="Times New Roman"/>
          <w:sz w:val="24"/>
          <w:szCs w:val="24"/>
        </w:rPr>
        <w:t xml:space="preserve"> - HHJ Edward Hess</w:t>
      </w:r>
    </w:p>
    <w:p w14:paraId="7FFCD7C0" w14:textId="0B7812CA" w:rsidR="00511B2D" w:rsidRDefault="00511B2D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B2D">
        <w:rPr>
          <w:rFonts w:ascii="Times New Roman" w:hAnsi="Times New Roman" w:cs="Times New Roman"/>
          <w:i/>
          <w:iCs/>
          <w:sz w:val="24"/>
          <w:szCs w:val="24"/>
        </w:rPr>
        <w:t>T v T (Variation of Pension Sharing Order and Underfunded Schemes)</w:t>
      </w:r>
      <w:r>
        <w:rPr>
          <w:rFonts w:ascii="Times New Roman" w:hAnsi="Times New Roman" w:cs="Times New Roman"/>
          <w:sz w:val="24"/>
          <w:szCs w:val="24"/>
        </w:rPr>
        <w:t xml:space="preserve"> [2021</w:t>
      </w:r>
      <w:r w:rsidRPr="0006004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EWFC B67</w:t>
      </w:r>
      <w:r w:rsidR="000B5994">
        <w:rPr>
          <w:rFonts w:ascii="Times New Roman" w:hAnsi="Times New Roman" w:cs="Times New Roman"/>
          <w:sz w:val="24"/>
          <w:szCs w:val="24"/>
        </w:rPr>
        <w:t xml:space="preserve"> - HHJ Edward Hess</w:t>
      </w:r>
    </w:p>
    <w:p w14:paraId="21EDD27E" w14:textId="18759764" w:rsidR="00511B2D" w:rsidRPr="008F0A1C" w:rsidRDefault="00511B2D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B2D">
        <w:rPr>
          <w:rFonts w:ascii="Times New Roman" w:hAnsi="Times New Roman" w:cs="Times New Roman"/>
          <w:i/>
          <w:iCs/>
          <w:sz w:val="24"/>
          <w:szCs w:val="24"/>
        </w:rPr>
        <w:t>P v Q (family loans)</w:t>
      </w:r>
      <w:r w:rsidRPr="008F0A1C">
        <w:rPr>
          <w:rFonts w:ascii="Times New Roman" w:hAnsi="Times New Roman" w:cs="Times New Roman"/>
          <w:sz w:val="24"/>
          <w:szCs w:val="24"/>
        </w:rPr>
        <w:t xml:space="preserve"> [2022] EWFC B9 </w:t>
      </w:r>
      <w:r w:rsidR="000B5994">
        <w:rPr>
          <w:rFonts w:ascii="Times New Roman" w:hAnsi="Times New Roman" w:cs="Times New Roman"/>
          <w:sz w:val="24"/>
          <w:szCs w:val="24"/>
        </w:rPr>
        <w:t>- HHJ Edward Hess</w:t>
      </w:r>
    </w:p>
    <w:p w14:paraId="3BB0FB6C" w14:textId="41360DA6" w:rsidR="00511B2D" w:rsidRDefault="00511B2D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B2D">
        <w:rPr>
          <w:rFonts w:ascii="Times New Roman" w:hAnsi="Times New Roman" w:cs="Times New Roman"/>
          <w:i/>
          <w:iCs/>
          <w:sz w:val="24"/>
          <w:szCs w:val="24"/>
        </w:rPr>
        <w:t>YC v ZC (treatment of pensions)</w:t>
      </w:r>
      <w:r w:rsidRPr="008F0A1C">
        <w:rPr>
          <w:rFonts w:ascii="Times New Roman" w:hAnsi="Times New Roman" w:cs="Times New Roman"/>
          <w:sz w:val="24"/>
          <w:szCs w:val="24"/>
        </w:rPr>
        <w:t xml:space="preserve"> [2022] EWFC </w:t>
      </w:r>
      <w:proofErr w:type="gramStart"/>
      <w:r w:rsidRPr="008F0A1C">
        <w:rPr>
          <w:rFonts w:ascii="Times New Roman" w:hAnsi="Times New Roman" w:cs="Times New Roman"/>
          <w:sz w:val="24"/>
          <w:szCs w:val="24"/>
        </w:rPr>
        <w:t xml:space="preserve">137 </w:t>
      </w:r>
      <w:r w:rsidR="000B599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0B5994">
        <w:rPr>
          <w:rFonts w:ascii="Times New Roman" w:hAnsi="Times New Roman" w:cs="Times New Roman"/>
          <w:sz w:val="24"/>
          <w:szCs w:val="24"/>
        </w:rPr>
        <w:t xml:space="preserve"> HHJ Edward Hess</w:t>
      </w:r>
    </w:p>
    <w:p w14:paraId="0FAA3B4C" w14:textId="156D8A42" w:rsidR="00511B2D" w:rsidRPr="008F0A1C" w:rsidRDefault="00511B2D" w:rsidP="00385B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B2D">
        <w:rPr>
          <w:rFonts w:ascii="Times New Roman" w:hAnsi="Times New Roman" w:cs="Times New Roman"/>
          <w:i/>
          <w:iCs/>
          <w:sz w:val="24"/>
          <w:szCs w:val="24"/>
        </w:rPr>
        <w:t>SP v QR (loan interest within Schedule 1 orders)</w:t>
      </w:r>
      <w:r>
        <w:rPr>
          <w:rFonts w:ascii="Times New Roman" w:hAnsi="Times New Roman" w:cs="Times New Roman"/>
          <w:sz w:val="24"/>
          <w:szCs w:val="24"/>
        </w:rPr>
        <w:t xml:space="preserve"> [2024] EWFC 57</w:t>
      </w:r>
      <w:r w:rsidR="000B5994">
        <w:rPr>
          <w:rFonts w:ascii="Times New Roman" w:hAnsi="Times New Roman" w:cs="Times New Roman"/>
          <w:sz w:val="24"/>
          <w:szCs w:val="24"/>
        </w:rPr>
        <w:t xml:space="preserve"> - HHJ Edward Hess</w:t>
      </w:r>
    </w:p>
    <w:p w14:paraId="10B19D04" w14:textId="0781B0F0" w:rsidR="00511B2D" w:rsidRPr="008F0A1C" w:rsidRDefault="00511B2D" w:rsidP="008B088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B2D">
        <w:rPr>
          <w:rFonts w:ascii="Times New Roman" w:hAnsi="Times New Roman" w:cs="Times New Roman"/>
          <w:i/>
          <w:iCs/>
          <w:sz w:val="24"/>
          <w:szCs w:val="24"/>
        </w:rPr>
        <w:t>SP v AL (treatment of pensions)</w:t>
      </w:r>
      <w:r w:rsidRPr="008F0A1C">
        <w:rPr>
          <w:rFonts w:ascii="Times New Roman" w:hAnsi="Times New Roman" w:cs="Times New Roman"/>
          <w:sz w:val="24"/>
          <w:szCs w:val="24"/>
        </w:rPr>
        <w:t xml:space="preserve"> [2024] EWFC 72 (B) </w:t>
      </w:r>
      <w:r w:rsidR="000B5994">
        <w:rPr>
          <w:rFonts w:ascii="Times New Roman" w:hAnsi="Times New Roman" w:cs="Times New Roman"/>
          <w:sz w:val="24"/>
          <w:szCs w:val="24"/>
        </w:rPr>
        <w:t>- HHJ Edward Hess</w:t>
      </w:r>
    </w:p>
    <w:sectPr w:rsidR="00511B2D" w:rsidRPr="008F0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332"/>
    <w:multiLevelType w:val="hybridMultilevel"/>
    <w:tmpl w:val="D5CA4D94"/>
    <w:lvl w:ilvl="0" w:tplc="5C5816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75D0"/>
    <w:multiLevelType w:val="hybridMultilevel"/>
    <w:tmpl w:val="E02216D0"/>
    <w:lvl w:ilvl="0" w:tplc="D49630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94067"/>
    <w:multiLevelType w:val="hybridMultilevel"/>
    <w:tmpl w:val="53D6D072"/>
    <w:lvl w:ilvl="0" w:tplc="B2D40B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CC494A"/>
    <w:multiLevelType w:val="hybridMultilevel"/>
    <w:tmpl w:val="DFFA2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8A627A"/>
    <w:multiLevelType w:val="hybridMultilevel"/>
    <w:tmpl w:val="EECC961A"/>
    <w:lvl w:ilvl="0" w:tplc="E7426C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E43026"/>
    <w:multiLevelType w:val="hybridMultilevel"/>
    <w:tmpl w:val="C90A2F64"/>
    <w:lvl w:ilvl="0" w:tplc="B3E27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5780">
    <w:abstractNumId w:val="3"/>
  </w:num>
  <w:num w:numId="2" w16cid:durableId="2110276754">
    <w:abstractNumId w:val="1"/>
  </w:num>
  <w:num w:numId="3" w16cid:durableId="1110512396">
    <w:abstractNumId w:val="2"/>
  </w:num>
  <w:num w:numId="4" w16cid:durableId="1016426933">
    <w:abstractNumId w:val="4"/>
  </w:num>
  <w:num w:numId="5" w16cid:durableId="325135494">
    <w:abstractNumId w:val="5"/>
  </w:num>
  <w:num w:numId="6" w16cid:durableId="47437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3D"/>
    <w:rsid w:val="00001FEF"/>
    <w:rsid w:val="000B5994"/>
    <w:rsid w:val="00166EC7"/>
    <w:rsid w:val="001F4ABE"/>
    <w:rsid w:val="00385B28"/>
    <w:rsid w:val="003E12AA"/>
    <w:rsid w:val="0043395C"/>
    <w:rsid w:val="00443B46"/>
    <w:rsid w:val="00511B2D"/>
    <w:rsid w:val="00515E84"/>
    <w:rsid w:val="006525F3"/>
    <w:rsid w:val="007A5AF5"/>
    <w:rsid w:val="00803662"/>
    <w:rsid w:val="00811BF1"/>
    <w:rsid w:val="00817A02"/>
    <w:rsid w:val="008B088C"/>
    <w:rsid w:val="008B45B7"/>
    <w:rsid w:val="008E36F9"/>
    <w:rsid w:val="0090499A"/>
    <w:rsid w:val="00923A02"/>
    <w:rsid w:val="00B02E12"/>
    <w:rsid w:val="00BC1D40"/>
    <w:rsid w:val="00BE6ED9"/>
    <w:rsid w:val="00DD3C3D"/>
    <w:rsid w:val="00E32AC0"/>
    <w:rsid w:val="00E454EA"/>
    <w:rsid w:val="00F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855E"/>
  <w15:chartTrackingRefBased/>
  <w15:docId w15:val="{E48F0A07-9D4A-4CAC-B1A0-63B8B508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1378</Characters>
  <Application>Microsoft Office Word</Application>
  <DocSecurity>0</DocSecurity>
  <Lines>11</Lines>
  <Paragraphs>3</Paragraphs>
  <ScaleCrop>false</ScaleCrop>
  <Company>MOJ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HHJ Edward</dc:creator>
  <cp:keywords/>
  <dc:description/>
  <cp:lastModifiedBy>Hess, HHJ Edward</cp:lastModifiedBy>
  <cp:revision>25</cp:revision>
  <dcterms:created xsi:type="dcterms:W3CDTF">2025-04-24T17:20:00Z</dcterms:created>
  <dcterms:modified xsi:type="dcterms:W3CDTF">2025-04-25T06:15:00Z</dcterms:modified>
</cp:coreProperties>
</file>